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E" w:rsidRPr="008511D8" w:rsidRDefault="00C9644E" w:rsidP="004C5C8E">
      <w:pPr>
        <w:jc w:val="center"/>
        <w:rPr>
          <w:rFonts w:ascii="Arial" w:hAnsi="Arial" w:cs="Arial"/>
          <w:b/>
          <w:sz w:val="20"/>
          <w:szCs w:val="20"/>
        </w:rPr>
      </w:pPr>
      <w:r w:rsidRPr="00C964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D232FE" w:rsidRPr="00F93708">
        <w:rPr>
          <w:rFonts w:ascii="Arial" w:hAnsi="Arial" w:cs="Arial"/>
          <w:sz w:val="28"/>
        </w:rPr>
        <w:br w:type="textWrapping" w:clear="all"/>
      </w:r>
    </w:p>
    <w:p w:rsidR="00D232FE" w:rsidRDefault="00D232FE" w:rsidP="004C5C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D232FE" w:rsidRPr="00BA3E9B" w:rsidRDefault="00D232FE" w:rsidP="004C5C8E">
      <w:pPr>
        <w:jc w:val="center"/>
        <w:rPr>
          <w:rFonts w:ascii="Arial" w:hAnsi="Arial" w:cs="Arial"/>
          <w:b/>
          <w:sz w:val="20"/>
          <w:szCs w:val="20"/>
        </w:rPr>
      </w:pPr>
    </w:p>
    <w:p w:rsidR="00D232FE" w:rsidRPr="008511D8" w:rsidRDefault="00D232FE" w:rsidP="004C5C8E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D232FE" w:rsidRPr="008511D8" w:rsidRDefault="00D232FE" w:rsidP="004C5C8E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D232FE" w:rsidRPr="008511D8" w:rsidRDefault="00D232FE" w:rsidP="004C5C8E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D232FE" w:rsidRPr="004C5A4E" w:rsidRDefault="00D232FE" w:rsidP="004C5C8E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D232FE" w:rsidRPr="00271EF0" w:rsidRDefault="00D232FE" w:rsidP="004C5C8E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D232FE" w:rsidRDefault="00D232FE" w:rsidP="004C5C8E">
      <w:pPr>
        <w:jc w:val="both"/>
      </w:pPr>
    </w:p>
    <w:p w:rsidR="00D232FE" w:rsidRPr="00607581" w:rsidRDefault="00E83716" w:rsidP="004C5C8E">
      <w:pPr>
        <w:jc w:val="both"/>
        <w:rPr>
          <w:b/>
          <w:sz w:val="18"/>
          <w:szCs w:val="20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D232FE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D232FE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D232FE">
        <w:rPr>
          <w:rFonts w:ascii="Arial" w:hAnsi="Arial" w:cs="Arial"/>
          <w:b/>
          <w:sz w:val="18"/>
        </w:rPr>
        <w:t xml:space="preserve">         </w:t>
      </w:r>
      <w:r w:rsidR="00D232FE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99-01/12</w:t>
      </w:r>
      <w:r w:rsidR="00D232FE" w:rsidRPr="00F93708">
        <w:rPr>
          <w:rFonts w:ascii="Arial" w:hAnsi="Arial" w:cs="Arial"/>
          <w:sz w:val="28"/>
        </w:rPr>
        <w:br w:type="textWrapping" w:clear="all"/>
      </w:r>
    </w:p>
    <w:p w:rsidR="00D232FE" w:rsidRDefault="00D232FE" w:rsidP="00F30861">
      <w:pPr>
        <w:jc w:val="both"/>
        <w:rPr>
          <w:rFonts w:ascii="Arial" w:hAnsi="Arial" w:cs="Arial"/>
        </w:rPr>
      </w:pPr>
    </w:p>
    <w:p w:rsidR="00D232FE" w:rsidRDefault="00D232FE" w:rsidP="004C5C8E">
      <w:pPr>
        <w:framePr w:w="4867" w:h="900" w:hSpace="180" w:wrap="auto" w:vAnchor="text" w:hAnchor="page" w:x="1702" w:y="279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и дополнений в постановление администрации Волоконовского района от 14 апреля 2016 года № 133</w:t>
      </w:r>
    </w:p>
    <w:p w:rsidR="00D232FE" w:rsidRDefault="00D232FE" w:rsidP="00FE5907">
      <w:pPr>
        <w:rPr>
          <w:sz w:val="28"/>
          <w:szCs w:val="28"/>
        </w:rPr>
      </w:pPr>
    </w:p>
    <w:p w:rsidR="00D232FE" w:rsidRDefault="00D232FE" w:rsidP="00FE5907">
      <w:pPr>
        <w:rPr>
          <w:sz w:val="28"/>
          <w:szCs w:val="28"/>
        </w:rPr>
      </w:pPr>
    </w:p>
    <w:p w:rsidR="00D232FE" w:rsidRDefault="00D232FE" w:rsidP="00FE5907">
      <w:pPr>
        <w:rPr>
          <w:sz w:val="28"/>
          <w:szCs w:val="28"/>
        </w:rPr>
      </w:pPr>
    </w:p>
    <w:p w:rsidR="00D232FE" w:rsidRDefault="00D232FE" w:rsidP="00FE5907">
      <w:pPr>
        <w:rPr>
          <w:sz w:val="28"/>
          <w:szCs w:val="28"/>
        </w:rPr>
      </w:pPr>
    </w:p>
    <w:p w:rsidR="00D232FE" w:rsidRPr="008900FF" w:rsidRDefault="00D232FE" w:rsidP="00D7372B">
      <w:pPr>
        <w:jc w:val="both"/>
        <w:rPr>
          <w:sz w:val="28"/>
          <w:szCs w:val="28"/>
        </w:rPr>
      </w:pPr>
    </w:p>
    <w:p w:rsidR="00D232FE" w:rsidRDefault="00D232FE" w:rsidP="00D7372B">
      <w:pPr>
        <w:jc w:val="both"/>
        <w:rPr>
          <w:sz w:val="28"/>
          <w:szCs w:val="28"/>
        </w:rPr>
      </w:pPr>
    </w:p>
    <w:p w:rsidR="00D232FE" w:rsidRPr="00177E3F" w:rsidRDefault="00D232FE" w:rsidP="00D7372B">
      <w:pPr>
        <w:jc w:val="both"/>
        <w:rPr>
          <w:sz w:val="28"/>
          <w:szCs w:val="28"/>
        </w:rPr>
      </w:pPr>
    </w:p>
    <w:p w:rsidR="00D232FE" w:rsidRPr="00867F0F" w:rsidRDefault="00D232FE" w:rsidP="00867F0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рамках реализации проекта Министерства цифрового развития, связи и массовых коммуникаций Российской Федерации совместно с субъектами Российской Федерации «Платформа государственных сервисов», в целях перевода муниципальных услуг в электронный вид посредством Единого портала государственных услуг и Платформы государственных сервисов</w:t>
      </w:r>
      <w:r>
        <w:rPr>
          <w:bCs/>
          <w:sz w:val="28"/>
          <w:szCs w:val="28"/>
        </w:rPr>
        <w:t xml:space="preserve">,                     </w:t>
      </w:r>
      <w:r w:rsidRPr="008900FF">
        <w:rPr>
          <w:b/>
          <w:bCs/>
          <w:sz w:val="28"/>
          <w:szCs w:val="28"/>
        </w:rPr>
        <w:t>п о с т а н о в л я ю :</w:t>
      </w:r>
    </w:p>
    <w:p w:rsidR="00D232FE" w:rsidRPr="004C5C8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14.04.2016г. № 133 «</w:t>
      </w:r>
      <w:r w:rsidRPr="005E2A76">
        <w:rPr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муниципальной услуги «Выдача разрешения на отклонение от предельных параметров разрешенного  строительства, реконструкции объектов  капитального строительства»</w:t>
      </w:r>
      <w:r>
        <w:rPr>
          <w:bCs/>
          <w:sz w:val="28"/>
          <w:szCs w:val="28"/>
        </w:rPr>
        <w:t xml:space="preserve"> следующие изменения:</w:t>
      </w:r>
    </w:p>
    <w:p w:rsidR="00D232FE" w:rsidRDefault="00D232FE" w:rsidP="004C5C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4 постановления после  слов «заместителя главы администрации района по строительству и ЖКХ» вместо «В.Н. Уханева»  читать «А.М. Кильдеева». </w:t>
      </w:r>
    </w:p>
    <w:p w:rsidR="00D232F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Пункт  1.2  раздела 1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 w:rsidRPr="00EB6512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B6512">
        <w:rPr>
          <w:rStyle w:val="a9"/>
          <w:sz w:val="28"/>
          <w:szCs w:val="28"/>
        </w:rPr>
        <w:t>»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текстом следующего содержания:  </w:t>
      </w:r>
    </w:p>
    <w:p w:rsidR="00D232FE" w:rsidRPr="0088121D" w:rsidRDefault="00D232FE" w:rsidP="004C5C8E">
      <w:pPr>
        <w:pStyle w:val="a6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/>
          <w:noProof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после слов – </w:t>
      </w:r>
      <w:r w:rsidRPr="0088121D">
        <w:rPr>
          <w:sz w:val="28"/>
          <w:szCs w:val="28"/>
        </w:rPr>
        <w:t>«</w:t>
      </w:r>
      <w:r w:rsidRPr="0088121D">
        <w:rPr>
          <w:rStyle w:val="af"/>
          <w:rFonts w:ascii="Times New Roman" w:hAnsi="Times New Roman"/>
          <w:color w:val="000000"/>
          <w:sz w:val="28"/>
          <w:szCs w:val="28"/>
        </w:rPr>
        <w:t>иные характеристики которых неблагоприятны для застройки</w:t>
      </w:r>
      <w:r>
        <w:rPr>
          <w:rStyle w:val="af"/>
          <w:rFonts w:ascii="Times New Roman" w:hAnsi="Times New Roman"/>
          <w:color w:val="000000"/>
          <w:sz w:val="28"/>
          <w:szCs w:val="28"/>
        </w:rPr>
        <w:t xml:space="preserve">,»; </w:t>
      </w:r>
    </w:p>
    <w:p w:rsidR="00D232FE" w:rsidRPr="004C5C8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rStyle w:val="af"/>
          <w:rFonts w:ascii="Times New Roman" w:hAnsi="Times New Roman"/>
          <w:noProof w:val="0"/>
          <w:sz w:val="24"/>
          <w:shd w:val="clear" w:color="auto" w:fill="auto"/>
        </w:rPr>
      </w:pPr>
      <w:r>
        <w:rPr>
          <w:rStyle w:val="af"/>
          <w:rFonts w:ascii="Times New Roman" w:hAnsi="Times New Roman"/>
          <w:color w:val="000000"/>
          <w:sz w:val="28"/>
          <w:szCs w:val="28"/>
        </w:rPr>
        <w:t>читать</w:t>
      </w:r>
      <w:r w:rsidRPr="0088121D">
        <w:t xml:space="preserve"> </w:t>
      </w:r>
      <w:r>
        <w:t>– «</w:t>
      </w:r>
      <w:r w:rsidRPr="0088121D">
        <w:rPr>
          <w:rStyle w:val="af"/>
          <w:rFonts w:ascii="Times New Roman" w:hAnsi="Times New Roman"/>
          <w:color w:val="000000"/>
          <w:sz w:val="28"/>
          <w:szCs w:val="28"/>
        </w:rPr>
        <w:t xml:space="preserve">либо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</w:t>
      </w:r>
      <w:r w:rsidRPr="0088121D">
        <w:rPr>
          <w:rStyle w:val="af"/>
          <w:rFonts w:ascii="Times New Roman" w:hAnsi="Times New Roman"/>
          <w:color w:val="000000"/>
          <w:sz w:val="28"/>
          <w:szCs w:val="28"/>
        </w:rPr>
        <w:lastRenderedPageBreak/>
        <w:t>установленных градостроительным регламентом для конкретной территориальной зоны, не более чем на десять процентов.</w:t>
      </w:r>
      <w:r>
        <w:rPr>
          <w:rStyle w:val="af"/>
          <w:rFonts w:ascii="Times New Roman" w:hAnsi="Times New Roman"/>
          <w:color w:val="000000"/>
          <w:sz w:val="28"/>
          <w:szCs w:val="28"/>
        </w:rPr>
        <w:t>».</w:t>
      </w:r>
    </w:p>
    <w:p w:rsidR="00D232F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>
        <w:rPr>
          <w:rStyle w:val="af"/>
          <w:rFonts w:ascii="Times New Roman" w:hAnsi="Times New Roman"/>
          <w:color w:val="000000"/>
          <w:sz w:val="28"/>
          <w:szCs w:val="28"/>
        </w:rPr>
        <w:t xml:space="preserve">1.3. В пункте 2.4 </w:t>
      </w:r>
      <w:r>
        <w:rPr>
          <w:bCs/>
          <w:sz w:val="28"/>
          <w:szCs w:val="28"/>
        </w:rPr>
        <w:t xml:space="preserve">  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 w:rsidRPr="00EB6512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095E">
        <w:rPr>
          <w:rStyle w:val="a9"/>
          <w:b w:val="0"/>
          <w:sz w:val="28"/>
          <w:szCs w:val="28"/>
        </w:rPr>
        <w:t>»</w:t>
      </w:r>
      <w:r>
        <w:rPr>
          <w:rStyle w:val="a9"/>
          <w:sz w:val="28"/>
          <w:szCs w:val="28"/>
        </w:rPr>
        <w:t xml:space="preserve"> </w:t>
      </w:r>
      <w:r w:rsidRPr="00FC0E59">
        <w:rPr>
          <w:rStyle w:val="a9"/>
          <w:b w:val="0"/>
          <w:sz w:val="28"/>
          <w:szCs w:val="28"/>
        </w:rPr>
        <w:t>внести изменения по срокам предоставления услуги</w:t>
      </w:r>
      <w:r>
        <w:rPr>
          <w:rStyle w:val="a9"/>
          <w:b w:val="0"/>
          <w:sz w:val="28"/>
          <w:szCs w:val="28"/>
        </w:rPr>
        <w:t>:</w:t>
      </w:r>
    </w:p>
    <w:p w:rsidR="00D232FE" w:rsidRPr="00AD4305" w:rsidRDefault="00D232FE" w:rsidP="004C5C8E">
      <w:pPr>
        <w:widowControl w:val="0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«- </w:t>
      </w:r>
      <w:r w:rsidRPr="00AD4305">
        <w:rPr>
          <w:color w:val="000000"/>
          <w:sz w:val="28"/>
          <w:szCs w:val="28"/>
        </w:rPr>
        <w:t xml:space="preserve">Общий срок предоставления  </w:t>
      </w:r>
      <w:r>
        <w:rPr>
          <w:color w:val="000000"/>
          <w:sz w:val="28"/>
          <w:szCs w:val="28"/>
        </w:rPr>
        <w:t>у</w:t>
      </w:r>
      <w:r w:rsidRPr="00AD4305">
        <w:rPr>
          <w:color w:val="000000"/>
          <w:sz w:val="28"/>
          <w:szCs w:val="28"/>
        </w:rPr>
        <w:t>слуги не</w:t>
      </w:r>
      <w:r w:rsidRPr="00AD4305">
        <w:rPr>
          <w:sz w:val="28"/>
          <w:szCs w:val="28"/>
        </w:rPr>
        <w:t xml:space="preserve"> </w:t>
      </w:r>
      <w:r w:rsidRPr="00AD4305">
        <w:rPr>
          <w:color w:val="000000"/>
          <w:sz w:val="28"/>
          <w:szCs w:val="28"/>
        </w:rPr>
        <w:t xml:space="preserve">должен превышать </w:t>
      </w:r>
      <w:r w:rsidRPr="00AD4305">
        <w:rPr>
          <w:sz w:val="28"/>
          <w:szCs w:val="28"/>
        </w:rPr>
        <w:t>35</w:t>
      </w:r>
      <w:r w:rsidRPr="00AD4305">
        <w:rPr>
          <w:color w:val="000000"/>
          <w:sz w:val="28"/>
          <w:szCs w:val="28"/>
        </w:rPr>
        <w:t xml:space="preserve"> дней с момента регистрации заявителя. В том числе: </w:t>
      </w:r>
    </w:p>
    <w:p w:rsidR="00D232FE" w:rsidRPr="00AD4305" w:rsidRDefault="00D232FE" w:rsidP="004C5C8E">
      <w:pPr>
        <w:pStyle w:val="af0"/>
        <w:tabs>
          <w:tab w:val="left" w:pos="0"/>
        </w:tabs>
        <w:spacing w:after="0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 w:rsidRPr="00AD4305">
        <w:rPr>
          <w:rStyle w:val="af"/>
          <w:rFonts w:ascii="Times New Roman" w:hAnsi="Times New Roman"/>
          <w:sz w:val="28"/>
          <w:szCs w:val="28"/>
        </w:rPr>
        <w:t>- регистрация заявителя, проверка пакета документов, межведомственные запросы, обследование участка или объекта капитального строительства –</w:t>
      </w:r>
      <w:r>
        <w:rPr>
          <w:rStyle w:val="af"/>
          <w:rFonts w:ascii="Times New Roman" w:hAnsi="Times New Roman"/>
          <w:sz w:val="28"/>
          <w:szCs w:val="28"/>
        </w:rPr>
        <w:t xml:space="preserve">         5 </w:t>
      </w:r>
      <w:r w:rsidRPr="00AD4305">
        <w:rPr>
          <w:rStyle w:val="af"/>
          <w:rFonts w:ascii="Times New Roman" w:hAnsi="Times New Roman"/>
          <w:sz w:val="28"/>
          <w:szCs w:val="28"/>
        </w:rPr>
        <w:t>дней;</w:t>
      </w:r>
    </w:p>
    <w:p w:rsidR="00D232FE" w:rsidRPr="004C5C8E" w:rsidRDefault="00D232FE" w:rsidP="004C5C8E">
      <w:pPr>
        <w:widowControl w:val="0"/>
        <w:tabs>
          <w:tab w:val="left" w:pos="0"/>
        </w:tabs>
        <w:spacing w:line="298" w:lineRule="exact"/>
        <w:ind w:firstLine="720"/>
        <w:jc w:val="both"/>
        <w:rPr>
          <w:color w:val="000000"/>
          <w:sz w:val="28"/>
          <w:szCs w:val="28"/>
        </w:rPr>
      </w:pPr>
      <w:r w:rsidRPr="004C5C8E">
        <w:rPr>
          <w:rStyle w:val="af"/>
          <w:rFonts w:ascii="Times New Roman" w:hAnsi="Times New Roman"/>
          <w:sz w:val="28"/>
          <w:szCs w:val="28"/>
        </w:rPr>
        <w:t xml:space="preserve">- принятие решения о проведении общественных обсуждений или </w:t>
      </w:r>
      <w:r w:rsidRPr="004C5C8E">
        <w:rPr>
          <w:color w:val="000000"/>
          <w:sz w:val="28"/>
          <w:szCs w:val="28"/>
        </w:rPr>
        <w:t xml:space="preserve">публичных слушаний </w:t>
      </w:r>
      <w:r>
        <w:rPr>
          <w:color w:val="000000"/>
          <w:sz w:val="28"/>
          <w:szCs w:val="28"/>
        </w:rPr>
        <w:t>–</w:t>
      </w:r>
      <w:r w:rsidRPr="004C5C8E">
        <w:rPr>
          <w:color w:val="000000"/>
          <w:sz w:val="28"/>
          <w:szCs w:val="28"/>
        </w:rPr>
        <w:t xml:space="preserve"> не более 5 дней;</w:t>
      </w:r>
    </w:p>
    <w:p w:rsidR="00D232FE" w:rsidRPr="004C5C8E" w:rsidRDefault="00D232FE" w:rsidP="004C5C8E">
      <w:pPr>
        <w:widowControl w:val="0"/>
        <w:tabs>
          <w:tab w:val="left" w:pos="0"/>
        </w:tabs>
        <w:spacing w:line="298" w:lineRule="exact"/>
        <w:ind w:firstLine="720"/>
        <w:jc w:val="both"/>
        <w:rPr>
          <w:color w:val="000000"/>
          <w:sz w:val="28"/>
          <w:szCs w:val="28"/>
        </w:rPr>
      </w:pPr>
      <w:r w:rsidRPr="004C5C8E">
        <w:rPr>
          <w:color w:val="000000"/>
          <w:sz w:val="28"/>
          <w:szCs w:val="28"/>
        </w:rPr>
        <w:t>- проведение общественных обсуждений или публичных слушаний – не более 15 дней;</w:t>
      </w:r>
    </w:p>
    <w:p w:rsidR="00D232FE" w:rsidRPr="004C5C8E" w:rsidRDefault="00D232FE" w:rsidP="004C5C8E">
      <w:pPr>
        <w:widowControl w:val="0"/>
        <w:tabs>
          <w:tab w:val="left" w:pos="0"/>
        </w:tabs>
        <w:spacing w:line="298" w:lineRule="exact"/>
        <w:ind w:firstLine="720"/>
        <w:jc w:val="both"/>
        <w:rPr>
          <w:color w:val="000000"/>
          <w:sz w:val="28"/>
          <w:szCs w:val="28"/>
        </w:rPr>
      </w:pPr>
      <w:r w:rsidRPr="004C5C8E">
        <w:rPr>
          <w:color w:val="000000"/>
          <w:sz w:val="28"/>
          <w:szCs w:val="28"/>
        </w:rPr>
        <w:t>- в течени</w:t>
      </w:r>
      <w:r>
        <w:rPr>
          <w:color w:val="000000"/>
          <w:sz w:val="28"/>
          <w:szCs w:val="28"/>
        </w:rPr>
        <w:t>е</w:t>
      </w:r>
      <w:r w:rsidRPr="004C5C8E">
        <w:rPr>
          <w:color w:val="000000"/>
          <w:sz w:val="28"/>
          <w:szCs w:val="28"/>
        </w:rPr>
        <w:t xml:space="preserve"> 5 рабочих дней со дня поступления рекомендаций комиссии   в орган исполнительной власти Белгородской области».</w:t>
      </w:r>
    </w:p>
    <w:p w:rsidR="00D232FE" w:rsidRPr="004C5C8E" w:rsidRDefault="00D232FE" w:rsidP="004C5C8E">
      <w:pPr>
        <w:widowControl w:val="0"/>
        <w:tabs>
          <w:tab w:val="left" w:pos="0"/>
        </w:tabs>
        <w:spacing w:line="298" w:lineRule="exact"/>
        <w:ind w:firstLine="720"/>
        <w:jc w:val="both"/>
        <w:rPr>
          <w:sz w:val="28"/>
          <w:szCs w:val="28"/>
        </w:rPr>
      </w:pPr>
      <w:r w:rsidRPr="004C5C8E">
        <w:rPr>
          <w:color w:val="000000"/>
          <w:sz w:val="28"/>
          <w:szCs w:val="28"/>
        </w:rPr>
        <w:t>1.4. В пункте 2.6 раздела 2 административного регламента «Выдача разрешения на отклонение</w:t>
      </w:r>
      <w:r w:rsidRPr="004C5C8E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4C5C8E">
        <w:rPr>
          <w:rStyle w:val="a9"/>
          <w:sz w:val="28"/>
          <w:szCs w:val="28"/>
        </w:rPr>
        <w:t>»</w:t>
      </w:r>
      <w:r w:rsidRPr="004C5C8E">
        <w:rPr>
          <w:sz w:val="28"/>
          <w:szCs w:val="28"/>
        </w:rPr>
        <w:t xml:space="preserve">  подпункт 2.6.2 читать в новой редакции:</w:t>
      </w:r>
    </w:p>
    <w:p w:rsidR="00D232FE" w:rsidRDefault="00D232FE" w:rsidP="004C5C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«2.6.2. </w:t>
      </w:r>
      <w:r w:rsidRPr="008900A9">
        <w:rPr>
          <w:sz w:val="28"/>
          <w:szCs w:val="28"/>
        </w:rPr>
        <w:t>Исчерпывающий перечень документов, необходимый для пр</w:t>
      </w:r>
      <w:r>
        <w:rPr>
          <w:sz w:val="28"/>
          <w:szCs w:val="28"/>
        </w:rPr>
        <w:t>едоставления м</w:t>
      </w:r>
      <w:r w:rsidRPr="008900A9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D232FE" w:rsidRPr="00AD4305" w:rsidRDefault="00D232FE" w:rsidP="004C5C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305">
        <w:rPr>
          <w:sz w:val="28"/>
          <w:szCs w:val="28"/>
        </w:rPr>
        <w:t>- документ,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D232FE" w:rsidRPr="00AD4305" w:rsidRDefault="00D232FE" w:rsidP="004C5C8E">
      <w:pPr>
        <w:tabs>
          <w:tab w:val="left" w:pos="0"/>
        </w:tabs>
        <w:jc w:val="both"/>
        <w:rPr>
          <w:sz w:val="28"/>
          <w:szCs w:val="28"/>
        </w:rPr>
      </w:pPr>
      <w:r w:rsidRPr="00AD4305">
        <w:rPr>
          <w:sz w:val="28"/>
          <w:szCs w:val="28"/>
        </w:rPr>
        <w:tab/>
        <w:t>- правоустанавливающие документов на земельный участок;</w:t>
      </w:r>
    </w:p>
    <w:p w:rsidR="00D232FE" w:rsidRPr="00AD4305" w:rsidRDefault="00D232FE" w:rsidP="004C5C8E">
      <w:pPr>
        <w:tabs>
          <w:tab w:val="left" w:pos="0"/>
        </w:tabs>
        <w:jc w:val="both"/>
        <w:rPr>
          <w:sz w:val="28"/>
          <w:szCs w:val="28"/>
        </w:rPr>
      </w:pPr>
      <w:r w:rsidRPr="00AD4305">
        <w:rPr>
          <w:sz w:val="28"/>
          <w:szCs w:val="28"/>
        </w:rPr>
        <w:tab/>
        <w:t>- правоустанавливающие документов на объекты капитального строительства;</w:t>
      </w:r>
    </w:p>
    <w:p w:rsidR="00D232FE" w:rsidRPr="00AD4305" w:rsidRDefault="00D232FE" w:rsidP="004C5C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4305">
        <w:rPr>
          <w:sz w:val="28"/>
          <w:szCs w:val="28"/>
        </w:rPr>
        <w:t>- Схема планировочной организации земельного участка с размещением планируемого для строительства или реконструкции объекта;</w:t>
      </w:r>
    </w:p>
    <w:p w:rsidR="00D232FE" w:rsidRPr="00AD4305" w:rsidRDefault="00D232FE" w:rsidP="004C5C8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4305">
        <w:rPr>
          <w:sz w:val="28"/>
          <w:szCs w:val="28"/>
        </w:rPr>
        <w:t>- пояснительная записка, указывающая параметры застройки в проектной документации, не соответствующие параметрам, определенным статьёй 38 Градостроительного кодекса Российской Федерации.»</w:t>
      </w:r>
      <w:r>
        <w:rPr>
          <w:sz w:val="28"/>
          <w:szCs w:val="28"/>
        </w:rPr>
        <w:t>.</w:t>
      </w:r>
    </w:p>
    <w:p w:rsidR="00D232F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2.7</w:t>
      </w:r>
      <w:r w:rsidRPr="00AD43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 w:rsidRPr="00EB6512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B6512">
        <w:rPr>
          <w:rStyle w:val="a9"/>
          <w:sz w:val="28"/>
          <w:szCs w:val="28"/>
        </w:rPr>
        <w:t>»</w:t>
      </w:r>
      <w:r w:rsidRPr="004B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 2.7.1 читать в новой редакции:</w:t>
      </w:r>
    </w:p>
    <w:p w:rsidR="00D232FE" w:rsidRPr="00885E21" w:rsidRDefault="00D232FE" w:rsidP="004C5C8E">
      <w:pPr>
        <w:widowControl w:val="0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885E21">
        <w:rPr>
          <w:sz w:val="28"/>
          <w:szCs w:val="28"/>
        </w:rPr>
        <w:t>2.7.1</w:t>
      </w:r>
      <w:r>
        <w:rPr>
          <w:sz w:val="28"/>
          <w:szCs w:val="28"/>
        </w:rPr>
        <w:t>.</w:t>
      </w:r>
      <w:r w:rsidRPr="00885E21">
        <w:rPr>
          <w:sz w:val="28"/>
          <w:szCs w:val="28"/>
        </w:rPr>
        <w:t xml:space="preserve"> </w:t>
      </w:r>
      <w:r w:rsidRPr="00885E21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D232FE" w:rsidRPr="00885E21" w:rsidRDefault="00D232FE" w:rsidP="004C5C8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правоустанавливающие документы на земельный участок (Выписки из ЕГРН);</w:t>
      </w:r>
    </w:p>
    <w:p w:rsidR="00D232FE" w:rsidRDefault="00D232FE" w:rsidP="004C5C8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 правоустанавливающие документы на объект капитального строительства (Выписки из ЕГРН)»</w:t>
      </w:r>
      <w:r>
        <w:rPr>
          <w:sz w:val="28"/>
          <w:szCs w:val="28"/>
        </w:rPr>
        <w:t>.</w:t>
      </w:r>
    </w:p>
    <w:p w:rsidR="00D232FE" w:rsidRDefault="00D232FE" w:rsidP="004C5C8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2F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пункте 2.9</w:t>
      </w:r>
      <w:r w:rsidRPr="00AD43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 w:rsidRPr="00EB6512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B6512">
        <w:rPr>
          <w:rStyle w:val="a9"/>
          <w:sz w:val="28"/>
          <w:szCs w:val="28"/>
        </w:rPr>
        <w:t>»</w:t>
      </w:r>
      <w:r w:rsidRPr="004B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 2.9.1 читать в новой редакции:</w:t>
      </w:r>
    </w:p>
    <w:p w:rsidR="00D232FE" w:rsidRPr="00885E21" w:rsidRDefault="00D232FE" w:rsidP="004C5C8E">
      <w:pPr>
        <w:widowControl w:val="0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85E21">
        <w:rPr>
          <w:sz w:val="28"/>
          <w:szCs w:val="28"/>
        </w:rPr>
        <w:t>- «2.9.1. Основаниями для отказа в приеме документов, необходимых для предоставления Услуги, являются: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85E21">
        <w:rPr>
          <w:sz w:val="28"/>
          <w:szCs w:val="28"/>
        </w:rPr>
        <w:t xml:space="preserve">- </w:t>
      </w:r>
      <w:r w:rsidRPr="00885E21">
        <w:rPr>
          <w:bCs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 представление неполного комплекта документов, необходимых для предоставления услуги;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85E21"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</w:t>
      </w:r>
      <w:r w:rsidRPr="00885E21">
        <w:rPr>
          <w:bCs/>
          <w:sz w:val="28"/>
          <w:szCs w:val="28"/>
        </w:rPr>
        <w:t>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232FE" w:rsidRPr="00885E21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несоблюдение установленных статьей 11 Федерал</w:t>
      </w:r>
      <w:r>
        <w:rPr>
          <w:sz w:val="28"/>
          <w:szCs w:val="28"/>
        </w:rPr>
        <w:t>ьного закона от           6 апреля 2011 года</w:t>
      </w:r>
      <w:r w:rsidRPr="00885E21">
        <w:rPr>
          <w:sz w:val="28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D232FE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E21">
        <w:rPr>
          <w:sz w:val="28"/>
          <w:szCs w:val="28"/>
        </w:rPr>
        <w:t>- отсутствие в заявлении на предоставление услуги сведений о конфигурации, инженерно-геологических или иных характеристиках, которые неблагоприятны для застройки.»</w:t>
      </w:r>
      <w:r>
        <w:rPr>
          <w:sz w:val="28"/>
          <w:szCs w:val="28"/>
        </w:rPr>
        <w:t>.</w:t>
      </w:r>
    </w:p>
    <w:p w:rsidR="00D232FE" w:rsidRDefault="00D232FE" w:rsidP="004C5C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>Пункт 2.11 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 w:rsidRPr="00EB6512">
        <w:rPr>
          <w:sz w:val="28"/>
          <w:szCs w:val="28"/>
        </w:rPr>
        <w:t>«Выдача разрешения н</w:t>
      </w:r>
      <w:r>
        <w:rPr>
          <w:sz w:val="28"/>
          <w:szCs w:val="28"/>
        </w:rPr>
        <w:t xml:space="preserve">а </w:t>
      </w:r>
      <w:r w:rsidRPr="00EB6512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B6512">
        <w:rPr>
          <w:rStyle w:val="a9"/>
          <w:sz w:val="28"/>
          <w:szCs w:val="28"/>
        </w:rPr>
        <w:t>»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текстом следующего содержания:  </w:t>
      </w:r>
    </w:p>
    <w:p w:rsidR="00D232FE" w:rsidRPr="004C5C8E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0911">
        <w:rPr>
          <w:sz w:val="28"/>
          <w:szCs w:val="28"/>
        </w:rPr>
        <w:t xml:space="preserve">- подача заявления на ООПП в части предельного количества этажей, предельной высоты зданий, строений, сооружений в отношении объектов капитального </w:t>
      </w:r>
      <w:r w:rsidRPr="004C5C8E">
        <w:rPr>
          <w:sz w:val="28"/>
          <w:szCs w:val="28"/>
        </w:rPr>
        <w:t>строительства в границах территорий исторических поселений федерального или регионального значения;</w:t>
      </w:r>
    </w:p>
    <w:p w:rsidR="00D232FE" w:rsidRPr="004C5C8E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C8E">
        <w:rPr>
          <w:sz w:val="28"/>
          <w:szCs w:val="28"/>
        </w:rPr>
        <w:t>- заявитель не является правообладателем объекта недвижимости, в отношении которого запрашивается разрешение на ООПП;</w:t>
      </w:r>
    </w:p>
    <w:p w:rsidR="00D232FE" w:rsidRPr="004C5C8E" w:rsidRDefault="00D232FE" w:rsidP="004C5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5C8E">
        <w:rPr>
          <w:sz w:val="28"/>
          <w:szCs w:val="28"/>
        </w:rPr>
        <w:t xml:space="preserve">- поступление от органов государственной власти, должностного лица, государственного учреждения или органа местного самоуправления </w:t>
      </w:r>
      <w:r w:rsidRPr="004C5C8E">
        <w:rPr>
          <w:sz w:val="28"/>
          <w:szCs w:val="28"/>
        </w:rPr>
        <w:lastRenderedPageBreak/>
        <w:t>уведомления о выявлении самовольной постройки в отношении земельного участка или объекта капитального строительства.»</w:t>
      </w:r>
      <w:r>
        <w:rPr>
          <w:sz w:val="28"/>
          <w:szCs w:val="28"/>
        </w:rPr>
        <w:t>.</w:t>
      </w:r>
    </w:p>
    <w:p w:rsidR="00D232FE" w:rsidRDefault="00D232FE" w:rsidP="004C5C8E">
      <w:pPr>
        <w:ind w:firstLine="709"/>
        <w:jc w:val="both"/>
        <w:rPr>
          <w:sz w:val="28"/>
          <w:szCs w:val="28"/>
        </w:rPr>
      </w:pPr>
      <w:r w:rsidRPr="004C5C8E">
        <w:rPr>
          <w:bCs/>
          <w:sz w:val="28"/>
          <w:szCs w:val="28"/>
        </w:rPr>
        <w:t xml:space="preserve">2. Настоящее постановление </w:t>
      </w:r>
      <w:r w:rsidRPr="004C5C8E">
        <w:rPr>
          <w:sz w:val="28"/>
          <w:szCs w:val="28"/>
        </w:rPr>
        <w:t xml:space="preserve">разместить на официальном сайте администрации Волоконовского района (www.volokonadm.ru)                   (Дрогачева О.А.) и </w:t>
      </w:r>
      <w:r w:rsidRPr="004C5C8E">
        <w:rPr>
          <w:bCs/>
          <w:sz w:val="28"/>
          <w:szCs w:val="28"/>
        </w:rPr>
        <w:t>опубликовать</w:t>
      </w:r>
      <w:r>
        <w:rPr>
          <w:bCs/>
          <w:sz w:val="28"/>
          <w:szCs w:val="28"/>
        </w:rPr>
        <w:t xml:space="preserve"> </w:t>
      </w:r>
      <w:r w:rsidRPr="00A158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A158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A1584C">
        <w:rPr>
          <w:sz w:val="28"/>
          <w:szCs w:val="28"/>
        </w:rPr>
        <w:t xml:space="preserve"> «Красный Октябрь» (Хорошилов</w:t>
      </w:r>
      <w:r>
        <w:rPr>
          <w:sz w:val="28"/>
          <w:szCs w:val="28"/>
        </w:rPr>
        <w:t>а</w:t>
      </w:r>
      <w:r w:rsidRPr="00937520">
        <w:rPr>
          <w:sz w:val="28"/>
          <w:szCs w:val="28"/>
        </w:rPr>
        <w:t xml:space="preserve"> </w:t>
      </w:r>
      <w:r w:rsidRPr="00A1584C">
        <w:rPr>
          <w:sz w:val="28"/>
          <w:szCs w:val="28"/>
        </w:rPr>
        <w:t>И.А.).</w:t>
      </w:r>
    </w:p>
    <w:p w:rsidR="00D232FE" w:rsidRPr="00F3112C" w:rsidRDefault="00D232FE" w:rsidP="004C5C8E">
      <w:pPr>
        <w:ind w:firstLine="709"/>
        <w:jc w:val="both"/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строительству и ЖКХ А.М. Кильдеева.</w:t>
      </w:r>
    </w:p>
    <w:p w:rsidR="00D232FE" w:rsidRDefault="00D232FE" w:rsidP="004C5C8E">
      <w:pPr>
        <w:jc w:val="both"/>
        <w:rPr>
          <w:bCs/>
          <w:sz w:val="28"/>
          <w:szCs w:val="28"/>
        </w:rPr>
      </w:pPr>
    </w:p>
    <w:p w:rsidR="00D232FE" w:rsidRPr="008900FF" w:rsidRDefault="00D232FE" w:rsidP="004C5C8E">
      <w:pPr>
        <w:jc w:val="both"/>
        <w:rPr>
          <w:bCs/>
          <w:sz w:val="28"/>
          <w:szCs w:val="28"/>
        </w:rPr>
      </w:pPr>
    </w:p>
    <w:p w:rsidR="00D232FE" w:rsidRDefault="00D232FE" w:rsidP="004C5C8E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D232FE" w:rsidSect="004C5C8E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FE" w:rsidRDefault="00D232FE">
      <w:r>
        <w:separator/>
      </w:r>
    </w:p>
  </w:endnote>
  <w:endnote w:type="continuationSeparator" w:id="0">
    <w:p w:rsidR="00D232FE" w:rsidRDefault="00D2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FE" w:rsidRDefault="00D232FE">
      <w:r>
        <w:separator/>
      </w:r>
    </w:p>
  </w:footnote>
  <w:footnote w:type="continuationSeparator" w:id="0">
    <w:p w:rsidR="00D232FE" w:rsidRDefault="00D2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FE" w:rsidRDefault="00C9644E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3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2FE" w:rsidRDefault="00D23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FE" w:rsidRDefault="00C9644E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32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716">
      <w:rPr>
        <w:rStyle w:val="a5"/>
        <w:noProof/>
      </w:rPr>
      <w:t>4</w:t>
    </w:r>
    <w:r>
      <w:rPr>
        <w:rStyle w:val="a5"/>
      </w:rPr>
      <w:fldChar w:fldCharType="end"/>
    </w:r>
  </w:p>
  <w:p w:rsidR="00D232FE" w:rsidRDefault="00D232FE">
    <w:pPr>
      <w:pStyle w:val="a3"/>
    </w:pPr>
  </w:p>
  <w:p w:rsidR="00D232FE" w:rsidRDefault="00D23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202872"/>
    <w:multiLevelType w:val="multilevel"/>
    <w:tmpl w:val="94E6B902"/>
    <w:lvl w:ilvl="0">
      <w:start w:val="1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3C2B"/>
    <w:rsid w:val="00027C38"/>
    <w:rsid w:val="000347AA"/>
    <w:rsid w:val="000433EB"/>
    <w:rsid w:val="0004414C"/>
    <w:rsid w:val="00047D1F"/>
    <w:rsid w:val="0005005E"/>
    <w:rsid w:val="000563BD"/>
    <w:rsid w:val="0007218F"/>
    <w:rsid w:val="00072921"/>
    <w:rsid w:val="000876AF"/>
    <w:rsid w:val="0009369C"/>
    <w:rsid w:val="000C3C65"/>
    <w:rsid w:val="000E7D3A"/>
    <w:rsid w:val="00103E47"/>
    <w:rsid w:val="001168D5"/>
    <w:rsid w:val="00120A2C"/>
    <w:rsid w:val="001234AE"/>
    <w:rsid w:val="00126F1B"/>
    <w:rsid w:val="0014095E"/>
    <w:rsid w:val="00147E2B"/>
    <w:rsid w:val="00177E3F"/>
    <w:rsid w:val="001871EE"/>
    <w:rsid w:val="001A421D"/>
    <w:rsid w:val="001A5635"/>
    <w:rsid w:val="001C23A2"/>
    <w:rsid w:val="001D72B5"/>
    <w:rsid w:val="00202CF6"/>
    <w:rsid w:val="00203A93"/>
    <w:rsid w:val="00213404"/>
    <w:rsid w:val="00240907"/>
    <w:rsid w:val="002445F4"/>
    <w:rsid w:val="00252686"/>
    <w:rsid w:val="00270F6B"/>
    <w:rsid w:val="00271EF0"/>
    <w:rsid w:val="00274D29"/>
    <w:rsid w:val="00277B51"/>
    <w:rsid w:val="00291495"/>
    <w:rsid w:val="00295A45"/>
    <w:rsid w:val="002A13BE"/>
    <w:rsid w:val="002C009C"/>
    <w:rsid w:val="002C3B34"/>
    <w:rsid w:val="002D71C9"/>
    <w:rsid w:val="002F68C9"/>
    <w:rsid w:val="00301F6A"/>
    <w:rsid w:val="003268A9"/>
    <w:rsid w:val="00336708"/>
    <w:rsid w:val="00341F44"/>
    <w:rsid w:val="00357858"/>
    <w:rsid w:val="00362B43"/>
    <w:rsid w:val="003649E8"/>
    <w:rsid w:val="0036628D"/>
    <w:rsid w:val="0037517D"/>
    <w:rsid w:val="003946C7"/>
    <w:rsid w:val="003B08D5"/>
    <w:rsid w:val="003C18BB"/>
    <w:rsid w:val="003D62F1"/>
    <w:rsid w:val="003F036D"/>
    <w:rsid w:val="00410782"/>
    <w:rsid w:val="00420911"/>
    <w:rsid w:val="004257B0"/>
    <w:rsid w:val="00435344"/>
    <w:rsid w:val="00445B43"/>
    <w:rsid w:val="00451CB4"/>
    <w:rsid w:val="00460BB5"/>
    <w:rsid w:val="00476FCB"/>
    <w:rsid w:val="00480499"/>
    <w:rsid w:val="0048773D"/>
    <w:rsid w:val="0049196A"/>
    <w:rsid w:val="004A061A"/>
    <w:rsid w:val="004B2833"/>
    <w:rsid w:val="004B3DB0"/>
    <w:rsid w:val="004C5A4E"/>
    <w:rsid w:val="004C5C8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35B32"/>
    <w:rsid w:val="005412E6"/>
    <w:rsid w:val="005558B3"/>
    <w:rsid w:val="00556C06"/>
    <w:rsid w:val="00597D85"/>
    <w:rsid w:val="005A4C2E"/>
    <w:rsid w:val="005B5089"/>
    <w:rsid w:val="005B6425"/>
    <w:rsid w:val="005C3FBF"/>
    <w:rsid w:val="005C5C52"/>
    <w:rsid w:val="005E25D6"/>
    <w:rsid w:val="005E2A76"/>
    <w:rsid w:val="005F49B1"/>
    <w:rsid w:val="005F7B6D"/>
    <w:rsid w:val="00603E54"/>
    <w:rsid w:val="00607581"/>
    <w:rsid w:val="006411C6"/>
    <w:rsid w:val="006700A7"/>
    <w:rsid w:val="006834CF"/>
    <w:rsid w:val="00686514"/>
    <w:rsid w:val="00697C5C"/>
    <w:rsid w:val="006B7DB9"/>
    <w:rsid w:val="006D7477"/>
    <w:rsid w:val="006E0E07"/>
    <w:rsid w:val="006E41FF"/>
    <w:rsid w:val="006E58CA"/>
    <w:rsid w:val="006F2023"/>
    <w:rsid w:val="006F2D2D"/>
    <w:rsid w:val="007577C3"/>
    <w:rsid w:val="0076448B"/>
    <w:rsid w:val="0077389B"/>
    <w:rsid w:val="00775E5A"/>
    <w:rsid w:val="007834F5"/>
    <w:rsid w:val="007A0004"/>
    <w:rsid w:val="007C5717"/>
    <w:rsid w:val="007C7ED2"/>
    <w:rsid w:val="007D1FB2"/>
    <w:rsid w:val="007D65A5"/>
    <w:rsid w:val="00807D8D"/>
    <w:rsid w:val="00831588"/>
    <w:rsid w:val="008511D8"/>
    <w:rsid w:val="00852397"/>
    <w:rsid w:val="00855140"/>
    <w:rsid w:val="00855A90"/>
    <w:rsid w:val="00863C26"/>
    <w:rsid w:val="00867F0F"/>
    <w:rsid w:val="0088121D"/>
    <w:rsid w:val="00884D72"/>
    <w:rsid w:val="00885E21"/>
    <w:rsid w:val="008900A9"/>
    <w:rsid w:val="008900FF"/>
    <w:rsid w:val="00890D1B"/>
    <w:rsid w:val="008B7812"/>
    <w:rsid w:val="008C20A5"/>
    <w:rsid w:val="008D15F2"/>
    <w:rsid w:val="008D4F8D"/>
    <w:rsid w:val="008E0022"/>
    <w:rsid w:val="008F1165"/>
    <w:rsid w:val="008F1DE1"/>
    <w:rsid w:val="008F3489"/>
    <w:rsid w:val="008F7A76"/>
    <w:rsid w:val="00901BA1"/>
    <w:rsid w:val="0091413E"/>
    <w:rsid w:val="00914A8D"/>
    <w:rsid w:val="00914A90"/>
    <w:rsid w:val="009205EB"/>
    <w:rsid w:val="00933475"/>
    <w:rsid w:val="00937520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60F6"/>
    <w:rsid w:val="00A14920"/>
    <w:rsid w:val="00A1584C"/>
    <w:rsid w:val="00A215FA"/>
    <w:rsid w:val="00A21702"/>
    <w:rsid w:val="00A22B27"/>
    <w:rsid w:val="00A4143C"/>
    <w:rsid w:val="00A451DE"/>
    <w:rsid w:val="00A57D6A"/>
    <w:rsid w:val="00A64B23"/>
    <w:rsid w:val="00A66CB0"/>
    <w:rsid w:val="00A716DF"/>
    <w:rsid w:val="00A85EC6"/>
    <w:rsid w:val="00A921FC"/>
    <w:rsid w:val="00A94EEF"/>
    <w:rsid w:val="00AD4305"/>
    <w:rsid w:val="00AF5727"/>
    <w:rsid w:val="00AF673C"/>
    <w:rsid w:val="00AF7C8B"/>
    <w:rsid w:val="00B30914"/>
    <w:rsid w:val="00B34B3F"/>
    <w:rsid w:val="00B40A74"/>
    <w:rsid w:val="00B46AF5"/>
    <w:rsid w:val="00B522D5"/>
    <w:rsid w:val="00B7463B"/>
    <w:rsid w:val="00B91861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14C22"/>
    <w:rsid w:val="00C23A4E"/>
    <w:rsid w:val="00C32FE8"/>
    <w:rsid w:val="00C41E66"/>
    <w:rsid w:val="00C42BE4"/>
    <w:rsid w:val="00C63903"/>
    <w:rsid w:val="00C663EA"/>
    <w:rsid w:val="00C70F6E"/>
    <w:rsid w:val="00C71662"/>
    <w:rsid w:val="00C872B4"/>
    <w:rsid w:val="00C9644E"/>
    <w:rsid w:val="00CA1135"/>
    <w:rsid w:val="00CC4617"/>
    <w:rsid w:val="00CF11A6"/>
    <w:rsid w:val="00CF2394"/>
    <w:rsid w:val="00D076C2"/>
    <w:rsid w:val="00D1151F"/>
    <w:rsid w:val="00D14C71"/>
    <w:rsid w:val="00D232FE"/>
    <w:rsid w:val="00D35828"/>
    <w:rsid w:val="00D45621"/>
    <w:rsid w:val="00D54D32"/>
    <w:rsid w:val="00D6704F"/>
    <w:rsid w:val="00D7372B"/>
    <w:rsid w:val="00D86A42"/>
    <w:rsid w:val="00D90F12"/>
    <w:rsid w:val="00DA38E8"/>
    <w:rsid w:val="00DA57FD"/>
    <w:rsid w:val="00DA6052"/>
    <w:rsid w:val="00DB0853"/>
    <w:rsid w:val="00DB4AB6"/>
    <w:rsid w:val="00DC6994"/>
    <w:rsid w:val="00DD72F3"/>
    <w:rsid w:val="00DE754C"/>
    <w:rsid w:val="00DF540D"/>
    <w:rsid w:val="00E15357"/>
    <w:rsid w:val="00E219E4"/>
    <w:rsid w:val="00E24B3F"/>
    <w:rsid w:val="00E24D9B"/>
    <w:rsid w:val="00E32FCA"/>
    <w:rsid w:val="00E33B5B"/>
    <w:rsid w:val="00E466B3"/>
    <w:rsid w:val="00E76B57"/>
    <w:rsid w:val="00E76E0E"/>
    <w:rsid w:val="00E83716"/>
    <w:rsid w:val="00E83E8F"/>
    <w:rsid w:val="00E847D3"/>
    <w:rsid w:val="00E85580"/>
    <w:rsid w:val="00E86564"/>
    <w:rsid w:val="00E91DA8"/>
    <w:rsid w:val="00EA6F12"/>
    <w:rsid w:val="00EB2158"/>
    <w:rsid w:val="00EB5D0C"/>
    <w:rsid w:val="00EB6512"/>
    <w:rsid w:val="00EC075E"/>
    <w:rsid w:val="00EE79BF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922AA"/>
    <w:rsid w:val="00F93708"/>
    <w:rsid w:val="00F959AE"/>
    <w:rsid w:val="00FB2D23"/>
    <w:rsid w:val="00FC0E59"/>
    <w:rsid w:val="00FD600E"/>
    <w:rsid w:val="00FE5907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99"/>
    <w:qFormat/>
    <w:locked/>
    <w:rsid w:val="0049196A"/>
    <w:rPr>
      <w:rFonts w:cs="Times New Roman"/>
      <w:b/>
    </w:rPr>
  </w:style>
  <w:style w:type="character" w:styleId="aa">
    <w:name w:val="Hyperlink"/>
    <w:basedOn w:val="a0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21702"/>
    <w:rPr>
      <w:rFonts w:ascii="Times New Roman" w:hAnsi="Times New Roman" w:cs="Times New Roman"/>
      <w:sz w:val="24"/>
    </w:rPr>
  </w:style>
  <w:style w:type="character" w:customStyle="1" w:styleId="21">
    <w:name w:val="Основной текст (2)_"/>
    <w:link w:val="22"/>
    <w:uiPriority w:val="99"/>
    <w:locked/>
    <w:rsid w:val="004B2833"/>
    <w:rPr>
      <w:rFonts w:ascii="Times New Roman" w:hAnsi="Times New Roman"/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B2833"/>
    <w:pPr>
      <w:widowControl w:val="0"/>
      <w:shd w:val="clear" w:color="auto" w:fill="FFFFFF"/>
      <w:spacing w:line="307" w:lineRule="exact"/>
      <w:jc w:val="right"/>
    </w:pPr>
    <w:rPr>
      <w:rFonts w:eastAsia="Calibri"/>
      <w:b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2445F4"/>
    <w:rPr>
      <w:rFonts w:ascii="Times New Roman" w:hAnsi="Times New Roman"/>
      <w:shd w:val="clear" w:color="auto" w:fill="FFFFFF"/>
    </w:rPr>
  </w:style>
  <w:style w:type="character" w:customStyle="1" w:styleId="af">
    <w:name w:val="Колонтитул_"/>
    <w:link w:val="11"/>
    <w:uiPriority w:val="99"/>
    <w:locked/>
    <w:rsid w:val="002445F4"/>
    <w:rPr>
      <w:rFonts w:ascii="Century Schoolbook" w:hAnsi="Century Schoolbook"/>
      <w:noProof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445F4"/>
    <w:pPr>
      <w:widowControl w:val="0"/>
      <w:shd w:val="clear" w:color="auto" w:fill="FFFFFF"/>
      <w:spacing w:line="298" w:lineRule="exact"/>
      <w:ind w:hanging="1100"/>
      <w:jc w:val="center"/>
    </w:pPr>
    <w:rPr>
      <w:rFonts w:eastAsia="Calibri"/>
      <w:sz w:val="20"/>
      <w:szCs w:val="20"/>
    </w:rPr>
  </w:style>
  <w:style w:type="paragraph" w:customStyle="1" w:styleId="11">
    <w:name w:val="Колонтитул1"/>
    <w:basedOn w:val="a"/>
    <w:link w:val="af"/>
    <w:uiPriority w:val="99"/>
    <w:rsid w:val="002445F4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/>
      <w:noProof/>
      <w:sz w:val="18"/>
      <w:szCs w:val="20"/>
    </w:rPr>
  </w:style>
  <w:style w:type="paragraph" w:styleId="af0">
    <w:name w:val="Body Text"/>
    <w:basedOn w:val="a"/>
    <w:link w:val="af1"/>
    <w:uiPriority w:val="99"/>
    <w:semiHidden/>
    <w:rsid w:val="00DE7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E754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859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cp:lastPrinted>2020-12-10T04:06:00Z</cp:lastPrinted>
  <dcterms:created xsi:type="dcterms:W3CDTF">2017-10-27T06:55:00Z</dcterms:created>
  <dcterms:modified xsi:type="dcterms:W3CDTF">2021-01-18T07:08:00Z</dcterms:modified>
</cp:coreProperties>
</file>