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390" w:rsidRDefault="002F4414">
      <w:pPr>
        <w:pStyle w:val="1"/>
        <w:rPr>
          <w:b w:val="0"/>
        </w:rPr>
      </w:pPr>
      <w:r>
        <w:rPr>
          <w:b w:val="0"/>
          <w:sz w:val="28"/>
        </w:rPr>
        <w:t xml:space="preserve">Р О С </w:t>
      </w:r>
      <w:proofErr w:type="spellStart"/>
      <w:proofErr w:type="gramStart"/>
      <w:r>
        <w:rPr>
          <w:b w:val="0"/>
          <w:sz w:val="28"/>
        </w:rPr>
        <w:t>С</w:t>
      </w:r>
      <w:proofErr w:type="spellEnd"/>
      <w:proofErr w:type="gramEnd"/>
      <w:r>
        <w:rPr>
          <w:b w:val="0"/>
          <w:sz w:val="28"/>
        </w:rPr>
        <w:t xml:space="preserve"> И Й С К А Я   Ф Е Д Е Р А Ц И Я                                                                                  Б Е Л Г О Р О Д С К А Я   О Б Л А С Т Ь</w:t>
      </w:r>
    </w:p>
    <w:p w:rsidR="00E74390" w:rsidRDefault="002F441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g">
            <w:drawing>
              <wp:inline distT="0" distB="0" distL="0" distR="0">
                <wp:extent cx="533400" cy="638175"/>
                <wp:effectExtent l="0" t="0" r="0" b="9525"/>
                <wp:docPr id="1" name="Рисунок 1" descr="Герб-к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Герб-к1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53340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w15="http://schemas.microsoft.com/office/word/2012/wordml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2.00pt;height:50.25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</w:p>
    <w:p w:rsidR="00E74390" w:rsidRDefault="002F4414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СОВЕТ ДЕПУТАТОВ</w:t>
      </w:r>
    </w:p>
    <w:p w:rsidR="00E74390" w:rsidRDefault="002F4414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ВОЛОКОНОВСКОГО МУНИЦИПАЛЬНОГО ОКРУГА</w:t>
      </w:r>
    </w:p>
    <w:p w:rsidR="00E74390" w:rsidRDefault="002F4414">
      <w:pPr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32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32"/>
        </w:rPr>
        <w:t xml:space="preserve"> Е Ш Е Н И Е</w:t>
      </w:r>
    </w:p>
    <w:p w:rsidR="00E74390" w:rsidRDefault="00E74390">
      <w:pPr>
        <w:jc w:val="center"/>
        <w:rPr>
          <w:rFonts w:ascii="Times New Roman" w:hAnsi="Times New Roman" w:cs="Times New Roman"/>
          <w:b/>
          <w:sz w:val="18"/>
          <w:szCs w:val="28"/>
        </w:rPr>
      </w:pPr>
    </w:p>
    <w:p w:rsidR="00E74390" w:rsidRDefault="002F4414">
      <w:pPr>
        <w:framePr w:w="5521" w:h="931" w:hRule="exact" w:hSpace="180" w:wrap="around" w:vAnchor="text" w:hAnchor="page" w:x="1726" w:y="76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признании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утратившими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силу некоторых нормативных правовых актов</w:t>
      </w:r>
    </w:p>
    <w:p w:rsidR="00B956A1" w:rsidRDefault="00B956A1" w:rsidP="00B956A1">
      <w:pPr>
        <w:rPr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B956A1">
        <w:rPr>
          <w:rFonts w:ascii="Times New Roman" w:hAnsi="Times New Roman" w:cs="Times New Roman"/>
          <w:b/>
          <w:bCs/>
          <w:sz w:val="28"/>
          <w:szCs w:val="28"/>
        </w:rPr>
        <w:t xml:space="preserve">25 марта 2026 года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B956A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№ 2</w:t>
      </w:r>
      <w:r>
        <w:rPr>
          <w:rFonts w:ascii="Times New Roman" w:hAnsi="Times New Roman" w:cs="Times New Roman"/>
          <w:b/>
          <w:bCs/>
          <w:sz w:val="28"/>
          <w:szCs w:val="28"/>
        </w:rPr>
        <w:t>25</w:t>
      </w:r>
    </w:p>
    <w:p w:rsidR="00E74390" w:rsidRDefault="00E7439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4390" w:rsidRDefault="00E7439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4390" w:rsidRDefault="00E74390">
      <w:pPr>
        <w:shd w:val="clear" w:color="auto" w:fill="FFFFFF"/>
        <w:tabs>
          <w:tab w:val="left" w:pos="0"/>
        </w:tabs>
        <w:spacing w:before="326" w:line="322" w:lineRule="exact"/>
        <w:jc w:val="both"/>
        <w:rPr>
          <w:sz w:val="28"/>
          <w:szCs w:val="28"/>
        </w:rPr>
      </w:pPr>
    </w:p>
    <w:p w:rsidR="00E74390" w:rsidRPr="001847C6" w:rsidRDefault="002F441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В соответствии с  Федеральным законом от 20 марта 2025 года № 33-ФЗ «Об общих принципах организации местного самоуправления в единой системе публичной власти», законом Белгородской области от 25 февраля 2025 года № 453 «О преобразовании всех поселений, входящих в состав муниципального района «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Волоконовский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район» Белгородской области»</w:t>
      </w:r>
      <w:r>
        <w:rPr>
          <w:rFonts w:eastAsia="Times New Roman" w:cs="Calibri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целях приведения нормативных правовых актов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Волоконовского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в соответствие с действующим законодательством Совет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депутатов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Волоконовского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муниципального округа Белгородской об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ласти </w:t>
      </w:r>
      <w:r w:rsidRPr="001847C6">
        <w:rPr>
          <w:rFonts w:ascii="Times New Roman" w:hAnsi="Times New Roman" w:cs="Times New Roman"/>
          <w:b/>
          <w:sz w:val="28"/>
          <w:szCs w:val="28"/>
          <w:lang w:eastAsia="ru-RU"/>
        </w:rPr>
        <w:t>р е ш и л:</w:t>
      </w:r>
    </w:p>
    <w:p w:rsidR="00E74390" w:rsidRDefault="002F441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1. Считать утратившими силу следующие  нормативные правовые акты:</w:t>
      </w:r>
    </w:p>
    <w:p w:rsidR="00E74390" w:rsidRDefault="002F4414">
      <w:pPr>
        <w:pStyle w:val="a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105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решение Поселкового собрания городского поселения «Поселок Волоконовка» от 15 августа 2017 года №231 «Об утверждении Положения о Доске Почета городского поселения «Посёлок Волоконовка»;</w:t>
      </w:r>
    </w:p>
    <w:p w:rsidR="00E74390" w:rsidRDefault="002F4414">
      <w:pPr>
        <w:pStyle w:val="a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105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решение Поселкового собрания городского поселения «Поселок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Пятницкое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 от 29 марта 2013 года №262-а «Об утверждении Положения о Доске Почета городского поселения «Поселок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Пятницкое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>»;</w:t>
      </w:r>
    </w:p>
    <w:p w:rsidR="00E74390" w:rsidRDefault="002F4414">
      <w:pPr>
        <w:pStyle w:val="a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105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решение Земского собрания Борисовского сельского поселения от 29 апреля 2013 года № 240 «О Доске Почета Борисовского сельского поселения»; </w:t>
      </w:r>
    </w:p>
    <w:p w:rsidR="00E74390" w:rsidRDefault="002F4414">
      <w:pPr>
        <w:pStyle w:val="a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105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решение Земского собрания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Волчье-Александровского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от 21 февраля 2011 года № 142 «Об установке Доски Почета поселения»; </w:t>
      </w:r>
    </w:p>
    <w:p w:rsidR="00E74390" w:rsidRDefault="002F4414">
      <w:pPr>
        <w:pStyle w:val="a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105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решение Земского собрания Грушевского сельского поселения от 15 марта 2011 года № 133 «Об утверждении Положения о Доске Почета Грушевского сельского поселения»; </w:t>
      </w:r>
    </w:p>
    <w:p w:rsidR="00E74390" w:rsidRDefault="002F4414">
      <w:pPr>
        <w:pStyle w:val="a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105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решение Земского собрания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Погромского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от 28 января 2011 года № 131 «Об утверждении Положения о Доске Почета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Погромского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поселения»; </w:t>
      </w:r>
    </w:p>
    <w:p w:rsidR="00E74390" w:rsidRDefault="002F4414">
      <w:pPr>
        <w:pStyle w:val="a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105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решение Земского собрания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Репьевского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от 30.04.2013 г. № 228-А «Об утверждении Положения о Доске Почета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Репьевского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поселения»; </w:t>
      </w:r>
    </w:p>
    <w:p w:rsidR="00E74390" w:rsidRDefault="002F4414">
      <w:pPr>
        <w:pStyle w:val="a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105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решение Земского собрания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Староивановского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от 28 ноября 2011 года № 142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«Об утверждении Положения о Доске Почета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Староивановского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поселения»;   </w:t>
      </w:r>
    </w:p>
    <w:p w:rsidR="00E74390" w:rsidRDefault="002F4414">
      <w:pPr>
        <w:pStyle w:val="a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105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решение Земского собрания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Тишанского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от 29 апреля 2013 года № 213 «Об утверждении Положения о Доске Почета»; </w:t>
      </w:r>
    </w:p>
    <w:p w:rsidR="00E74390" w:rsidRDefault="002F4414">
      <w:pPr>
        <w:pStyle w:val="a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105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решение Земского собрания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Фощеватовского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от 20 марта 2011 года № 128 «Об утверждении Положения о Доске Почета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Фощеватовского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поселения»; </w:t>
      </w:r>
    </w:p>
    <w:p w:rsidR="00E74390" w:rsidRDefault="002F4414">
      <w:pPr>
        <w:pStyle w:val="a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105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решение Земского собрания Шидловского сельского поселения от 02 марта 2011 года № 127 </w:t>
      </w:r>
      <w:r>
        <w:rPr>
          <w:rFonts w:ascii="Times New Roman" w:eastAsia="Calibri" w:hAnsi="Times New Roman" w:cs="Times New Roman"/>
          <w:sz w:val="28"/>
          <w:szCs w:val="28"/>
          <w:highlight w:val="white"/>
          <w:lang w:eastAsia="ru-RU"/>
        </w:rPr>
        <w:t>«О Доске Почёта Шидловского сельского поселения»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;  </w:t>
      </w:r>
    </w:p>
    <w:p w:rsidR="00E74390" w:rsidRDefault="002F4414">
      <w:pPr>
        <w:pStyle w:val="a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105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решение Земского собрания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Ютановского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от 25 января 2011 года № 141 «Об утверждении Положения о Доске Почета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Ютановского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поселения».</w:t>
      </w:r>
    </w:p>
    <w:p w:rsidR="00E74390" w:rsidRDefault="002F441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Разместить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настоящее решение в сетевом издании «Красный Октябрь» (october31.ru) и на официальном сайте Администрации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Волоконовского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муниципального округа Белгородской области в информационно-телекоммуникационной сети «Интернет» (</w:t>
      </w:r>
      <w:hyperlink r:id="rId10" w:tooltip="https://volokonovskij-r31.gosweb.gosuslugi.ru" w:history="1">
        <w:r>
          <w:rPr>
            <w:rFonts w:ascii="Times New Roman" w:eastAsia="Calibri" w:hAnsi="Times New Roman" w:cs="Times New Roman"/>
            <w:sz w:val="28"/>
            <w:szCs w:val="28"/>
            <w:lang w:eastAsia="ru-RU"/>
          </w:rPr>
          <w:t>https://volokonovskij-r31.gosweb.gosuslugi.ru</w:t>
        </w:r>
      </w:hyperlink>
      <w:r>
        <w:rPr>
          <w:rFonts w:ascii="Times New Roman" w:eastAsia="Calibri" w:hAnsi="Times New Roman" w:cs="Times New Roman"/>
          <w:sz w:val="28"/>
          <w:szCs w:val="28"/>
          <w:lang w:eastAsia="ru-RU"/>
        </w:rPr>
        <w:t>).</w:t>
      </w:r>
    </w:p>
    <w:p w:rsidR="00E74390" w:rsidRDefault="002F4414">
      <w:pPr>
        <w:pStyle w:val="af8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</w:t>
      </w:r>
      <w:proofErr w:type="gramStart"/>
      <w:r>
        <w:rPr>
          <w:rFonts w:ascii="Times New Roman" w:hAnsi="Times New Roman"/>
          <w:sz w:val="28"/>
        </w:rPr>
        <w:t>Контроль за</w:t>
      </w:r>
      <w:proofErr w:type="gramEnd"/>
      <w:r>
        <w:rPr>
          <w:rFonts w:ascii="Times New Roman" w:hAnsi="Times New Roman"/>
          <w:sz w:val="28"/>
        </w:rPr>
        <w:t xml:space="preserve"> выполнением настоящего решения возложить на постоянную комиссию по вопросам законности и развития местного самоуправления (</w:t>
      </w:r>
      <w:proofErr w:type="spellStart"/>
      <w:r>
        <w:rPr>
          <w:rFonts w:ascii="Times New Roman" w:hAnsi="Times New Roman"/>
          <w:sz w:val="28"/>
        </w:rPr>
        <w:t>Чуканова</w:t>
      </w:r>
      <w:proofErr w:type="spellEnd"/>
      <w:r>
        <w:rPr>
          <w:rFonts w:ascii="Times New Roman" w:hAnsi="Times New Roman"/>
          <w:sz w:val="28"/>
        </w:rPr>
        <w:t xml:space="preserve"> С.И.).</w:t>
      </w:r>
    </w:p>
    <w:p w:rsidR="00E74390" w:rsidRDefault="00E74390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74390" w:rsidRDefault="002F4414">
      <w:pPr>
        <w:pStyle w:val="af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Председатель Совета депутатов</w:t>
      </w:r>
    </w:p>
    <w:p w:rsidR="00E74390" w:rsidRDefault="002F4414">
      <w:pPr>
        <w:pStyle w:val="af8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Волоконовского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                          Н.В. Меланина</w:t>
      </w:r>
    </w:p>
    <w:p w:rsidR="00E74390" w:rsidRDefault="00E74390">
      <w:pPr>
        <w:pStyle w:val="af8"/>
        <w:rPr>
          <w:rFonts w:ascii="Times New Roman" w:hAnsi="Times New Roman" w:cs="Times New Roman"/>
          <w:b/>
          <w:sz w:val="28"/>
          <w:szCs w:val="28"/>
        </w:rPr>
      </w:pPr>
    </w:p>
    <w:p w:rsidR="00E74390" w:rsidRDefault="002F4414">
      <w:pPr>
        <w:pStyle w:val="af8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Волоконовского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муниципального</w:t>
      </w:r>
      <w:proofErr w:type="gramEnd"/>
    </w:p>
    <w:p w:rsidR="00E74390" w:rsidRDefault="002F4414">
      <w:pPr>
        <w:pStyle w:val="af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округа Белгородской области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  <w:t xml:space="preserve">           Е.А. Сотников</w:t>
      </w:r>
    </w:p>
    <w:sectPr w:rsidR="00E74390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E14" w:rsidRDefault="00973E14">
      <w:pPr>
        <w:spacing w:after="0" w:line="240" w:lineRule="auto"/>
      </w:pPr>
      <w:r>
        <w:separator/>
      </w:r>
    </w:p>
  </w:endnote>
  <w:endnote w:type="continuationSeparator" w:id="0">
    <w:p w:rsidR="00973E14" w:rsidRDefault="00973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E14" w:rsidRDefault="00973E14">
      <w:pPr>
        <w:spacing w:after="0" w:line="240" w:lineRule="auto"/>
      </w:pPr>
      <w:r>
        <w:separator/>
      </w:r>
    </w:p>
  </w:footnote>
  <w:footnote w:type="continuationSeparator" w:id="0">
    <w:p w:rsidR="00973E14" w:rsidRDefault="00973E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F7EA4"/>
    <w:multiLevelType w:val="hybridMultilevel"/>
    <w:tmpl w:val="62B07C32"/>
    <w:lvl w:ilvl="0" w:tplc="FA289158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5F2EF282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26469C26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C8A854CA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322887FC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64B04AA2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A456016C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C4CA1A94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18503582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">
    <w:nsid w:val="0CED09C4"/>
    <w:multiLevelType w:val="hybridMultilevel"/>
    <w:tmpl w:val="84B460C8"/>
    <w:lvl w:ilvl="0" w:tplc="6694BB0C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5F06FF2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CEDC480E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B74A2452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B0344C12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CC22ABC0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4F76D624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B80E7480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D63E84F0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2">
    <w:nsid w:val="10303E43"/>
    <w:multiLevelType w:val="hybridMultilevel"/>
    <w:tmpl w:val="A96404AC"/>
    <w:lvl w:ilvl="0" w:tplc="824C2030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3294E196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C1B24908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4DF4EB7E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015C69DA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61F8EA1A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A1C6ABF8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C052A34E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5EFC870C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3">
    <w:nsid w:val="103D1EA0"/>
    <w:multiLevelType w:val="hybridMultilevel"/>
    <w:tmpl w:val="258CB6F2"/>
    <w:lvl w:ilvl="0" w:tplc="0D3E4926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99501992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6D48E7FA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273A4C80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2684F0CA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042EC764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EFBE1298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C5CA5772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291A3F10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4">
    <w:nsid w:val="20854D5D"/>
    <w:multiLevelType w:val="hybridMultilevel"/>
    <w:tmpl w:val="61486AE8"/>
    <w:lvl w:ilvl="0" w:tplc="E47AD16C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A648A05A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1B668F0A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0700E5A0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CF0EE13C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71FEA012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4EE871D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BEF8A0C4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15303BDC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5">
    <w:nsid w:val="29E27458"/>
    <w:multiLevelType w:val="hybridMultilevel"/>
    <w:tmpl w:val="3BFA2EBC"/>
    <w:lvl w:ilvl="0" w:tplc="6AA6FD58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BD6C497A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3AFAEB4C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7A1E443E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9280B576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1F7E75D8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64208C2E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4D7E6EE4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A02E7B0C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6">
    <w:nsid w:val="3905383A"/>
    <w:multiLevelType w:val="hybridMultilevel"/>
    <w:tmpl w:val="A4EEEB04"/>
    <w:lvl w:ilvl="0" w:tplc="973ECC26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59C66A7A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59DE29A0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3F16A414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115434AC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08365628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ACEC6D5A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8408B7D2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9AFADF36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7">
    <w:nsid w:val="3F3C1AE2"/>
    <w:multiLevelType w:val="hybridMultilevel"/>
    <w:tmpl w:val="2496D37A"/>
    <w:lvl w:ilvl="0" w:tplc="89868028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0D62DA22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CACC70B6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88B64FA6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17161316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8BC0D92C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0AB65EAE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A3F8F662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D48A6144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8">
    <w:nsid w:val="5A0E25DE"/>
    <w:multiLevelType w:val="hybridMultilevel"/>
    <w:tmpl w:val="DB980DFA"/>
    <w:lvl w:ilvl="0" w:tplc="833AD172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C12653EE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4CD642BA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4F303512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83B424FC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312E2348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D9A64688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2A72E58A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9208CA8E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9">
    <w:nsid w:val="6A9D5D43"/>
    <w:multiLevelType w:val="hybridMultilevel"/>
    <w:tmpl w:val="3F9246A2"/>
    <w:lvl w:ilvl="0" w:tplc="02748158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9A16CABE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935A56BA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96E426E8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F1087A9C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3780A484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C858820C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A1245746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B1A20CB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0">
    <w:nsid w:val="72AC0BB2"/>
    <w:multiLevelType w:val="hybridMultilevel"/>
    <w:tmpl w:val="B894BBEE"/>
    <w:lvl w:ilvl="0" w:tplc="20DE5F4E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87287620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3BD844A4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D8D4EF92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66DCA1DA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AD8EB346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0212EE0C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E034D1EE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53DA36A0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1">
    <w:nsid w:val="79B72AA4"/>
    <w:multiLevelType w:val="hybridMultilevel"/>
    <w:tmpl w:val="4672017C"/>
    <w:lvl w:ilvl="0" w:tplc="5A34FF28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6D083738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D088B006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4314A64A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0FDCE49E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30802768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2988AE4C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420664C6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5936025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7"/>
  </w:num>
  <w:num w:numId="5">
    <w:abstractNumId w:val="11"/>
  </w:num>
  <w:num w:numId="6">
    <w:abstractNumId w:val="4"/>
  </w:num>
  <w:num w:numId="7">
    <w:abstractNumId w:val="10"/>
  </w:num>
  <w:num w:numId="8">
    <w:abstractNumId w:val="0"/>
  </w:num>
  <w:num w:numId="9">
    <w:abstractNumId w:val="2"/>
  </w:num>
  <w:num w:numId="10">
    <w:abstractNumId w:val="6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390"/>
    <w:rsid w:val="001847C6"/>
    <w:rsid w:val="002F4414"/>
    <w:rsid w:val="00973E14"/>
    <w:rsid w:val="00B956A1"/>
    <w:rsid w:val="00E7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  <w:style w:type="table" w:styleId="afb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  <w:style w:type="table" w:styleId="afb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16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volokonovskij-r31.gosweb.gosuslugi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4</cp:revision>
  <dcterms:created xsi:type="dcterms:W3CDTF">2026-03-19T10:46:00Z</dcterms:created>
  <dcterms:modified xsi:type="dcterms:W3CDTF">2026-03-25T08:31:00Z</dcterms:modified>
</cp:coreProperties>
</file>