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72" w:rsidRDefault="00284A72" w:rsidP="00284A72">
      <w:pPr>
        <w:pStyle w:val="a6"/>
        <w:ind w:firstLine="0"/>
        <w:rPr>
          <w:rFonts w:ascii="Roboto Bold" w:hAnsi="Roboto Bold" w:cs="Roboto Bold"/>
          <w:b/>
          <w:bCs/>
          <w:spacing w:val="2"/>
          <w:sz w:val="16"/>
          <w:szCs w:val="16"/>
        </w:rPr>
      </w:pPr>
      <w:r>
        <w:rPr>
          <w:rFonts w:ascii="Roboto Bold" w:hAnsi="Roboto Bold" w:cs="Roboto Bold"/>
          <w:b/>
          <w:bCs/>
          <w:spacing w:val="2"/>
          <w:sz w:val="16"/>
          <w:szCs w:val="16"/>
        </w:rPr>
        <w:t>ПЕРЕЧЕНЬ ДОКУМЕНТОВ:</w:t>
      </w:r>
    </w:p>
    <w:p w:rsidR="00284A72" w:rsidRDefault="00284A72" w:rsidP="00284A72">
      <w:pPr>
        <w:pStyle w:val="a6"/>
        <w:ind w:firstLine="0"/>
        <w:rPr>
          <w:rFonts w:ascii="Roboto Bold" w:hAnsi="Roboto Bold" w:cs="Roboto Bold"/>
          <w:b/>
          <w:bCs/>
          <w:spacing w:val="2"/>
          <w:sz w:val="16"/>
          <w:szCs w:val="16"/>
        </w:rPr>
      </w:pPr>
      <w:r>
        <w:rPr>
          <w:rFonts w:ascii="Roboto Bold" w:hAnsi="Roboto Bold" w:cs="Roboto Bold"/>
          <w:b/>
          <w:bCs/>
          <w:spacing w:val="2"/>
          <w:sz w:val="16"/>
          <w:szCs w:val="16"/>
        </w:rPr>
        <w:t>для политических партий, их региональных отделений, иных структурных подразделений</w:t>
      </w:r>
    </w:p>
    <w:p w:rsidR="00284A72" w:rsidRDefault="00284A72" w:rsidP="00284A72">
      <w:pPr>
        <w:pStyle w:val="a6"/>
        <w:ind w:firstLine="0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избирательных комиссий, оформленное в соответствии с требованиями устава политической партии.</w:t>
      </w:r>
    </w:p>
    <w:p w:rsidR="00284A72" w:rsidRDefault="00284A72" w:rsidP="00284A72">
      <w:pPr>
        <w:pStyle w:val="a6"/>
        <w:ind w:firstLine="0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 xml:space="preserve">2. </w:t>
      </w:r>
      <w:proofErr w:type="gramStart"/>
      <w:r>
        <w:rPr>
          <w:spacing w:val="2"/>
          <w:sz w:val="16"/>
          <w:szCs w:val="16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284A72" w:rsidRDefault="00284A72" w:rsidP="00284A72">
      <w:pPr>
        <w:pStyle w:val="a6"/>
        <w:ind w:firstLine="0"/>
        <w:rPr>
          <w:rFonts w:ascii="Roboto Bold" w:hAnsi="Roboto Bold" w:cs="Roboto Bold"/>
          <w:b/>
          <w:bCs/>
          <w:spacing w:val="2"/>
          <w:sz w:val="16"/>
          <w:szCs w:val="16"/>
        </w:rPr>
      </w:pPr>
      <w:r>
        <w:rPr>
          <w:rFonts w:ascii="Roboto Bold" w:hAnsi="Roboto Bold" w:cs="Roboto Bold"/>
          <w:b/>
          <w:bCs/>
          <w:spacing w:val="2"/>
          <w:sz w:val="16"/>
          <w:szCs w:val="16"/>
        </w:rPr>
        <w:t>Для иных общественных объединений</w:t>
      </w:r>
    </w:p>
    <w:p w:rsidR="00284A72" w:rsidRDefault="00284A72" w:rsidP="00284A72">
      <w:pPr>
        <w:pStyle w:val="a6"/>
        <w:ind w:firstLine="0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84A72" w:rsidRDefault="00284A72" w:rsidP="00284A72">
      <w:pPr>
        <w:pStyle w:val="a6"/>
        <w:ind w:firstLine="0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 xml:space="preserve">2. </w:t>
      </w:r>
      <w:proofErr w:type="gramStart"/>
      <w:r>
        <w:rPr>
          <w:spacing w:val="2"/>
          <w:sz w:val="16"/>
          <w:szCs w:val="16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284A72" w:rsidRDefault="00284A72" w:rsidP="00284A72">
      <w:pPr>
        <w:pStyle w:val="a6"/>
        <w:ind w:firstLine="0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 xml:space="preserve">3. </w:t>
      </w:r>
      <w:proofErr w:type="gramStart"/>
      <w:r>
        <w:rPr>
          <w:spacing w:val="2"/>
          <w:sz w:val="16"/>
          <w:szCs w:val="16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rPr>
          <w:spacing w:val="2"/>
          <w:sz w:val="16"/>
          <w:szCs w:val="16"/>
        </w:rPr>
        <w:t xml:space="preserve"> предложений в резерв составов участковых комиссий.</w:t>
      </w:r>
    </w:p>
    <w:p w:rsidR="00284A72" w:rsidRDefault="00284A72" w:rsidP="00284A72">
      <w:pPr>
        <w:pStyle w:val="a6"/>
        <w:ind w:firstLine="0"/>
        <w:rPr>
          <w:rFonts w:ascii="Roboto Bold" w:hAnsi="Roboto Bold" w:cs="Roboto Bold"/>
          <w:b/>
          <w:bCs/>
          <w:spacing w:val="2"/>
          <w:sz w:val="16"/>
          <w:szCs w:val="16"/>
        </w:rPr>
      </w:pPr>
      <w:r>
        <w:rPr>
          <w:rFonts w:ascii="Roboto Bold" w:hAnsi="Roboto Bold" w:cs="Roboto Bold"/>
          <w:b/>
          <w:bCs/>
          <w:spacing w:val="2"/>
          <w:sz w:val="16"/>
          <w:szCs w:val="16"/>
        </w:rPr>
        <w:t>Для представительного органа муниципального образования</w:t>
      </w:r>
    </w:p>
    <w:p w:rsidR="00284A72" w:rsidRDefault="00284A72" w:rsidP="00284A72">
      <w:pPr>
        <w:pStyle w:val="a6"/>
        <w:ind w:firstLine="0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1. Решение представительного органа муниципального образования о внесении предложений для дополнительного зачисления кандидатур в резерв составов участковых избирательных комиссий должно быть принято в порядке, установленном его регламентом.</w:t>
      </w:r>
    </w:p>
    <w:p w:rsidR="00284A72" w:rsidRDefault="00284A72" w:rsidP="00284A72">
      <w:pPr>
        <w:pStyle w:val="a6"/>
        <w:ind w:firstLine="0"/>
        <w:rPr>
          <w:rFonts w:ascii="Roboto Bold" w:hAnsi="Roboto Bold" w:cs="Roboto Bold"/>
          <w:b/>
          <w:bCs/>
          <w:spacing w:val="2"/>
          <w:sz w:val="16"/>
          <w:szCs w:val="16"/>
        </w:rPr>
      </w:pPr>
      <w:r>
        <w:rPr>
          <w:rFonts w:ascii="Roboto Bold" w:hAnsi="Roboto Bold" w:cs="Roboto Bold"/>
          <w:b/>
          <w:bCs/>
          <w:spacing w:val="2"/>
          <w:sz w:val="16"/>
          <w:szCs w:val="16"/>
        </w:rPr>
        <w:t>Для собраний избирателей по месту жительства, работы, службы, учебы</w:t>
      </w:r>
    </w:p>
    <w:p w:rsidR="00284A72" w:rsidRDefault="00284A72" w:rsidP="00284A72">
      <w:pPr>
        <w:pStyle w:val="a6"/>
        <w:ind w:firstLine="0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1. Протокол собрания избирателей по месту жительства, работы, службы, учебы о внесении предложений о кандидатуре для дополнительного зачисления в резерв состава участковой избирательной комиссии.</w:t>
      </w:r>
    </w:p>
    <w:p w:rsidR="00284A72" w:rsidRDefault="00284A72" w:rsidP="00284A72">
      <w:pPr>
        <w:pStyle w:val="a6"/>
        <w:ind w:firstLine="0"/>
        <w:rPr>
          <w:rFonts w:ascii="Roboto Bold" w:hAnsi="Roboto Bold" w:cs="Roboto Bold"/>
          <w:b/>
          <w:bCs/>
          <w:spacing w:val="2"/>
          <w:sz w:val="16"/>
          <w:szCs w:val="16"/>
        </w:rPr>
      </w:pPr>
      <w:r>
        <w:rPr>
          <w:rFonts w:ascii="Roboto Bold" w:hAnsi="Roboto Bold" w:cs="Roboto Bold"/>
          <w:b/>
          <w:bCs/>
          <w:spacing w:val="2"/>
          <w:sz w:val="16"/>
          <w:szCs w:val="16"/>
        </w:rPr>
        <w:t>Субъектами права внесения кандидатур должны быть представлены:</w:t>
      </w:r>
    </w:p>
    <w:p w:rsidR="00284A72" w:rsidRDefault="00284A72" w:rsidP="00284A72">
      <w:pPr>
        <w:pStyle w:val="a6"/>
        <w:ind w:firstLine="0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состава участковой комиссии.</w:t>
      </w:r>
    </w:p>
    <w:p w:rsidR="00284A72" w:rsidRDefault="00284A72" w:rsidP="00284A72">
      <w:pPr>
        <w:pStyle w:val="a6"/>
        <w:ind w:firstLine="0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дополнительного зачисления в резерв состава участковой комиссии.</w:t>
      </w:r>
    </w:p>
    <w:p w:rsidR="00391C1E" w:rsidRPr="00284A72" w:rsidRDefault="00284A72" w:rsidP="00284A72">
      <w:pPr>
        <w:pStyle w:val="a6"/>
        <w:ind w:firstLine="0"/>
        <w:rPr>
          <w:rFonts w:asciiTheme="minorHAnsi" w:hAnsiTheme="minorHAnsi"/>
          <w:spacing w:val="2"/>
          <w:sz w:val="16"/>
          <w:szCs w:val="16"/>
        </w:rPr>
      </w:pPr>
      <w:r>
        <w:rPr>
          <w:spacing w:val="2"/>
          <w:sz w:val="16"/>
          <w:szCs w:val="16"/>
        </w:rPr>
        <w:t xml:space="preserve">3. Две фотографии лица, предлагаемого для дополнительного зачисления в резерв состава участковой комиссии размером 3х4 см (без уголка).   </w:t>
      </w:r>
      <w:bookmarkStart w:id="0" w:name="_GoBack"/>
      <w:bookmarkEnd w:id="0"/>
    </w:p>
    <w:sectPr w:rsidR="00391C1E" w:rsidRPr="0028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72"/>
    <w:rsid w:val="00284A72"/>
    <w:rsid w:val="00391C1E"/>
    <w:rsid w:val="00EE67F3"/>
    <w:rsid w:val="00F1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67F3"/>
    <w:rPr>
      <w:i/>
      <w:iCs/>
    </w:rPr>
  </w:style>
  <w:style w:type="character" w:styleId="a4">
    <w:name w:val="Intense Emphasis"/>
    <w:basedOn w:val="a0"/>
    <w:uiPriority w:val="21"/>
    <w:qFormat/>
    <w:rsid w:val="00EE67F3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EE67F3"/>
    <w:rPr>
      <w:b/>
      <w:bCs/>
      <w:smallCaps/>
      <w:color w:val="C0504D" w:themeColor="accent2"/>
      <w:spacing w:val="5"/>
      <w:u w:val="single"/>
    </w:rPr>
  </w:style>
  <w:style w:type="paragraph" w:customStyle="1" w:styleId="a6">
    <w:name w:val="Колонка"/>
    <w:basedOn w:val="a"/>
    <w:uiPriority w:val="99"/>
    <w:rsid w:val="00284A72"/>
    <w:pPr>
      <w:autoSpaceDE w:val="0"/>
      <w:autoSpaceDN w:val="0"/>
      <w:adjustRightInd w:val="0"/>
      <w:spacing w:after="57"/>
      <w:ind w:firstLine="227"/>
      <w:jc w:val="both"/>
      <w:textAlignment w:val="center"/>
    </w:pPr>
    <w:rPr>
      <w:rFonts w:ascii="Roboto" w:hAnsi="Roboto" w:cs="Roboto"/>
      <w:color w:val="000000"/>
      <w:spacing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67F3"/>
    <w:rPr>
      <w:i/>
      <w:iCs/>
    </w:rPr>
  </w:style>
  <w:style w:type="character" w:styleId="a4">
    <w:name w:val="Intense Emphasis"/>
    <w:basedOn w:val="a0"/>
    <w:uiPriority w:val="21"/>
    <w:qFormat/>
    <w:rsid w:val="00EE67F3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EE67F3"/>
    <w:rPr>
      <w:b/>
      <w:bCs/>
      <w:smallCaps/>
      <w:color w:val="C0504D" w:themeColor="accent2"/>
      <w:spacing w:val="5"/>
      <w:u w:val="single"/>
    </w:rPr>
  </w:style>
  <w:style w:type="paragraph" w:customStyle="1" w:styleId="a6">
    <w:name w:val="Колонка"/>
    <w:basedOn w:val="a"/>
    <w:uiPriority w:val="99"/>
    <w:rsid w:val="00284A72"/>
    <w:pPr>
      <w:autoSpaceDE w:val="0"/>
      <w:autoSpaceDN w:val="0"/>
      <w:adjustRightInd w:val="0"/>
      <w:spacing w:after="57"/>
      <w:ind w:firstLine="227"/>
      <w:jc w:val="both"/>
      <w:textAlignment w:val="center"/>
    </w:pPr>
    <w:rPr>
      <w:rFonts w:ascii="Roboto" w:hAnsi="Roboto" w:cs="Roboto"/>
      <w:color w:val="000000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2020-07-23T08:05:00Z</dcterms:created>
  <dcterms:modified xsi:type="dcterms:W3CDTF">2020-07-23T08:05:00Z</dcterms:modified>
</cp:coreProperties>
</file>