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C641D9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863890"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779779" wp14:editId="72FAD85E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Default="00863890" w:rsidP="00C641D9">
      <w:pPr>
        <w:jc w:val="both"/>
        <w:rPr>
          <w:rFonts w:ascii="Times New Roman" w:hAnsi="Times New Roman" w:cs="Times New Roman"/>
          <w:b/>
          <w:sz w:val="28"/>
        </w:rPr>
      </w:pPr>
      <w:r w:rsidRPr="00863890">
        <w:rPr>
          <w:rFonts w:ascii="Times New Roman" w:hAnsi="Times New Roman" w:cs="Times New Roman"/>
          <w:sz w:val="28"/>
        </w:rPr>
        <w:t xml:space="preserve"> </w:t>
      </w: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C641D9">
        <w:rPr>
          <w:rFonts w:ascii="Times New Roman" w:hAnsi="Times New Roman" w:cs="Times New Roman"/>
          <w:b/>
          <w:sz w:val="28"/>
        </w:rPr>
        <w:t>33</w:t>
      </w:r>
    </w:p>
    <w:p w:rsidR="00C641D9" w:rsidRDefault="00C641D9" w:rsidP="00C641D9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235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Ютановского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 w:rsidR="00997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235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9235EE" w:rsidRPr="009235EE">
        <w:rPr>
          <w:rFonts w:ascii="Times New Roman" w:eastAsia="Calibri" w:hAnsi="Times New Roman" w:cs="Times New Roman"/>
          <w:sz w:val="28"/>
          <w:szCs w:val="28"/>
          <w:lang w:eastAsia="ru-RU"/>
        </w:rPr>
        <w:t>1063106000286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235EE">
        <w:rPr>
          <w:rFonts w:ascii="Times New Roman" w:eastAsia="Calibri" w:hAnsi="Times New Roman" w:cs="Times New Roman"/>
          <w:sz w:val="28"/>
          <w:szCs w:val="28"/>
          <w:lang w:eastAsia="ru-RU"/>
        </w:rPr>
        <w:t>ИНН</w:t>
      </w:r>
      <w:r w:rsidR="009235EE" w:rsidRPr="009235EE">
        <w:rPr>
          <w:rFonts w:ascii="Times New Roman" w:eastAsia="Calibri" w:hAnsi="Times New Roman" w:cs="Times New Roman"/>
          <w:sz w:val="28"/>
          <w:szCs w:val="28"/>
          <w:lang w:eastAsia="ru-RU"/>
        </w:rPr>
        <w:t>3106005861</w:t>
      </w:r>
      <w:r w:rsidRPr="009235EE">
        <w:rPr>
          <w:rFonts w:ascii="Times New Roman" w:eastAsia="Calibri" w:hAnsi="Times New Roman" w:cs="Times New Roman"/>
          <w:sz w:val="28"/>
          <w:szCs w:val="28"/>
          <w:lang w:eastAsia="ru-RU"/>
        </w:rPr>
        <w:t>, КПП</w:t>
      </w:r>
      <w:r w:rsidR="009235EE" w:rsidRPr="009235EE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9235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местонахождение:</w:t>
      </w:r>
      <w:r w:rsidR="00415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Россия, 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Белгородская область Волоконовский район с. Ютановка ул. Школьная д.1Б</w:t>
      </w:r>
      <w:r w:rsidR="00415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E754D8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 Ютановского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863890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CD3B10" w:rsidRPr="00CD3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Волоконовского муниципального округа Белгородской области (Меланиной Н.В.)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863890"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9235EE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52EE4" w:rsidRPr="00F14328" w:rsidRDefault="007B3803" w:rsidP="00152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52EE4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152EE4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152EE4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152EE4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152EE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641D9" w:rsidRPr="00C950FB" w:rsidRDefault="00C641D9" w:rsidP="00C641D9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C641D9" w:rsidRPr="00C950FB" w:rsidRDefault="00C641D9" w:rsidP="00C64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1D9" w:rsidRPr="00C950FB" w:rsidRDefault="00C641D9" w:rsidP="00C6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C641D9" w:rsidRPr="00C950FB" w:rsidRDefault="00C641D9" w:rsidP="00C6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C641D9" w:rsidRDefault="00C641D9" w:rsidP="00C641D9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568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E754D8" w:rsidP="00C641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641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C641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C641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415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Ютановского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9235EE" w:rsidRDefault="000A5327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9235EE" w:rsidRDefault="0045684F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FC592F"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Романченко Светлана Н</w:t>
            </w:r>
            <w:r w:rsidR="0041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иколаевна, </w:t>
            </w:r>
            <w:r w:rsidR="009235EE"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администрации Ютановского сельского 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9235EE" w:rsidRDefault="000A5327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1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Цветкова Альбина Ивановна, </w:t>
            </w:r>
            <w:r w:rsidR="009235EE"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Ютановского сельского поселения</w:t>
            </w:r>
          </w:p>
          <w:p w:rsidR="000A5327" w:rsidRPr="009235EE" w:rsidRDefault="000A5327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592F" w:rsidRPr="009235EE" w:rsidRDefault="0041559E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9235EE" w:rsidRPr="009235E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Шопинская Наталья Владимировна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9235EE" w:rsidRPr="009235E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ведущий бухгалтер </w:t>
            </w:r>
            <w:r w:rsidRPr="00B47904">
              <w:rPr>
                <w:rFonts w:ascii="Times New Roman" w:hAnsi="Times New Roman"/>
                <w:sz w:val="28"/>
                <w:szCs w:val="28"/>
                <w:lang w:eastAsia="ru-RU"/>
              </w:rPr>
              <w:t>сельск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B479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 МКУ «Центр бухгалтерского учета»</w:t>
            </w:r>
          </w:p>
          <w:p w:rsidR="000A5327" w:rsidRPr="009235EE" w:rsidRDefault="000A5327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9235EE" w:rsidRDefault="000A5327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  <w:r w:rsidR="00FC592F"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C641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641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C641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C641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33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9235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Ютановского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9235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9976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Ютановского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9976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Земского собрания </w:t>
            </w:r>
            <w:r w:rsidR="009235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Ютановского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прекращения полномочий,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997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D5631A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923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923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41559E">
        <w:trPr>
          <w:trHeight w:val="69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 w:rsidRP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9235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9235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41559E">
        <w:trPr>
          <w:trHeight w:val="144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Ютановского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9235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9235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9235E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Ютановского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1A" w:rsidRDefault="00D5631A">
      <w:pPr>
        <w:spacing w:after="0" w:line="240" w:lineRule="auto"/>
      </w:pPr>
      <w:r>
        <w:separator/>
      </w:r>
    </w:p>
  </w:endnote>
  <w:endnote w:type="continuationSeparator" w:id="0">
    <w:p w:rsidR="00D5631A" w:rsidRDefault="00D5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1A" w:rsidRDefault="00D5631A">
      <w:pPr>
        <w:spacing w:after="0" w:line="240" w:lineRule="auto"/>
      </w:pPr>
      <w:r>
        <w:separator/>
      </w:r>
    </w:p>
  </w:footnote>
  <w:footnote w:type="continuationSeparator" w:id="0">
    <w:p w:rsidR="00D5631A" w:rsidRDefault="00D5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2EE4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145DB0"/>
    <w:rsid w:val="00152EE4"/>
    <w:rsid w:val="00153B97"/>
    <w:rsid w:val="001E6F23"/>
    <w:rsid w:val="00243A65"/>
    <w:rsid w:val="0041559E"/>
    <w:rsid w:val="0045684F"/>
    <w:rsid w:val="00496EAB"/>
    <w:rsid w:val="004E012D"/>
    <w:rsid w:val="0051316D"/>
    <w:rsid w:val="005A5653"/>
    <w:rsid w:val="00686910"/>
    <w:rsid w:val="006F28C3"/>
    <w:rsid w:val="00746FFA"/>
    <w:rsid w:val="0076048C"/>
    <w:rsid w:val="00771925"/>
    <w:rsid w:val="007B3803"/>
    <w:rsid w:val="007D242F"/>
    <w:rsid w:val="00863890"/>
    <w:rsid w:val="009235EE"/>
    <w:rsid w:val="00997664"/>
    <w:rsid w:val="00B52FD6"/>
    <w:rsid w:val="00B54E30"/>
    <w:rsid w:val="00B7578E"/>
    <w:rsid w:val="00BF057D"/>
    <w:rsid w:val="00C432E4"/>
    <w:rsid w:val="00C641D9"/>
    <w:rsid w:val="00CA4332"/>
    <w:rsid w:val="00CB6B56"/>
    <w:rsid w:val="00CD3B10"/>
    <w:rsid w:val="00D5631A"/>
    <w:rsid w:val="00D645C0"/>
    <w:rsid w:val="00E754D8"/>
    <w:rsid w:val="00EE6162"/>
    <w:rsid w:val="00F41FB8"/>
    <w:rsid w:val="00F547FD"/>
    <w:rsid w:val="00FA5EC1"/>
    <w:rsid w:val="00FC5052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12670-20E5-440C-A013-1E8AB357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4D7A-DB6B-4CD5-92EE-4EF17FFF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2025-09-17T12:07:00Z</cp:lastPrinted>
  <dcterms:created xsi:type="dcterms:W3CDTF">2025-09-22T16:23:00Z</dcterms:created>
  <dcterms:modified xsi:type="dcterms:W3CDTF">2025-09-26T11:01:00Z</dcterms:modified>
</cp:coreProperties>
</file>